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8C52" w14:textId="77777777" w:rsidR="00FB006B" w:rsidRPr="007575F2" w:rsidRDefault="00FB006B" w:rsidP="00FB006B">
      <w:pPr>
        <w:spacing w:after="200"/>
        <w:rPr>
          <w:b/>
          <w:bCs/>
          <w:sz w:val="22"/>
          <w:szCs w:val="22"/>
        </w:rPr>
      </w:pPr>
      <w:r w:rsidRPr="007575F2">
        <w:rPr>
          <w:b/>
          <w:bCs/>
          <w:sz w:val="22"/>
          <w:szCs w:val="22"/>
        </w:rPr>
        <w:t>TRILUX zaufanym dostawc</w:t>
      </w:r>
      <w:r w:rsidR="00167A6B" w:rsidRPr="007575F2">
        <w:rPr>
          <w:b/>
          <w:bCs/>
          <w:sz w:val="22"/>
          <w:szCs w:val="22"/>
        </w:rPr>
        <w:t>ą</w:t>
      </w:r>
      <w:r w:rsidRPr="007575F2">
        <w:rPr>
          <w:b/>
          <w:bCs/>
          <w:sz w:val="22"/>
          <w:szCs w:val="22"/>
        </w:rPr>
        <w:t xml:space="preserve"> Deutsche </w:t>
      </w:r>
      <w:proofErr w:type="spellStart"/>
      <w:r w:rsidRPr="007575F2">
        <w:rPr>
          <w:b/>
          <w:bCs/>
          <w:sz w:val="22"/>
          <w:szCs w:val="22"/>
        </w:rPr>
        <w:t>Bahn</w:t>
      </w:r>
      <w:proofErr w:type="spellEnd"/>
    </w:p>
    <w:p w14:paraId="0449F60B" w14:textId="67BDAB02" w:rsidR="00FB006B" w:rsidRPr="007575F2" w:rsidRDefault="00FB006B" w:rsidP="00167A6B">
      <w:pPr>
        <w:spacing w:after="200"/>
        <w:jc w:val="both"/>
        <w:rPr>
          <w:b/>
          <w:bCs/>
          <w:sz w:val="22"/>
          <w:szCs w:val="22"/>
        </w:rPr>
      </w:pPr>
      <w:r w:rsidRPr="007575F2">
        <w:rPr>
          <w:b/>
          <w:bCs/>
          <w:sz w:val="22"/>
          <w:szCs w:val="22"/>
        </w:rPr>
        <w:t xml:space="preserve">Niemieckie koleje realizują </w:t>
      </w:r>
      <w:r w:rsidR="00167A6B" w:rsidRPr="007575F2">
        <w:rPr>
          <w:b/>
          <w:bCs/>
          <w:sz w:val="22"/>
          <w:szCs w:val="22"/>
        </w:rPr>
        <w:t xml:space="preserve">zaawansowaną </w:t>
      </w:r>
      <w:r w:rsidRPr="007575F2">
        <w:rPr>
          <w:b/>
          <w:bCs/>
          <w:sz w:val="22"/>
          <w:szCs w:val="22"/>
        </w:rPr>
        <w:t xml:space="preserve">politykę </w:t>
      </w:r>
      <w:r w:rsidR="00167A6B" w:rsidRPr="007575F2">
        <w:rPr>
          <w:b/>
          <w:bCs/>
          <w:sz w:val="22"/>
          <w:szCs w:val="22"/>
        </w:rPr>
        <w:t>selekcji i klasyfikacji swoich dostawców. Po</w:t>
      </w:r>
      <w:r w:rsidR="007575F2">
        <w:rPr>
          <w:b/>
          <w:bCs/>
          <w:sz w:val="22"/>
          <w:szCs w:val="22"/>
        </w:rPr>
        <w:t> </w:t>
      </w:r>
      <w:r w:rsidR="00167A6B" w:rsidRPr="007575F2">
        <w:rPr>
          <w:b/>
          <w:bCs/>
          <w:sz w:val="22"/>
          <w:szCs w:val="22"/>
        </w:rPr>
        <w:t xml:space="preserve">audycie zakładów produkcyjnych </w:t>
      </w:r>
      <w:r w:rsidR="000413EF" w:rsidRPr="007575F2">
        <w:rPr>
          <w:b/>
          <w:bCs/>
          <w:sz w:val="22"/>
          <w:szCs w:val="22"/>
        </w:rPr>
        <w:t xml:space="preserve">w firmie </w:t>
      </w:r>
      <w:r w:rsidR="00167A6B" w:rsidRPr="007575F2">
        <w:rPr>
          <w:b/>
          <w:bCs/>
          <w:sz w:val="22"/>
          <w:szCs w:val="22"/>
        </w:rPr>
        <w:t>TRILUX przyzna</w:t>
      </w:r>
      <w:r w:rsidR="000413EF" w:rsidRPr="007575F2">
        <w:rPr>
          <w:b/>
          <w:bCs/>
          <w:sz w:val="22"/>
          <w:szCs w:val="22"/>
        </w:rPr>
        <w:t>no</w:t>
      </w:r>
      <w:r w:rsidR="00167A6B" w:rsidRPr="007575F2">
        <w:rPr>
          <w:b/>
          <w:bCs/>
          <w:sz w:val="22"/>
          <w:szCs w:val="22"/>
        </w:rPr>
        <w:t xml:space="preserve"> jej tytuł dostawcy klasy Q1. Oba podmioty zrealizowały już także pierwszy wspólny projekt.</w:t>
      </w:r>
    </w:p>
    <w:p w14:paraId="2470A5B7" w14:textId="4BD704F3" w:rsidR="00167A6B" w:rsidRPr="007575F2" w:rsidRDefault="00167A6B" w:rsidP="00167A6B">
      <w:pPr>
        <w:spacing w:after="200"/>
        <w:jc w:val="both"/>
        <w:rPr>
          <w:sz w:val="22"/>
          <w:szCs w:val="22"/>
        </w:rPr>
      </w:pPr>
      <w:r w:rsidRPr="007575F2">
        <w:rPr>
          <w:sz w:val="22"/>
          <w:szCs w:val="22"/>
        </w:rPr>
        <w:t xml:space="preserve">Przedsiębiorstwa chcące </w:t>
      </w:r>
      <w:r w:rsidR="000413EF" w:rsidRPr="007575F2">
        <w:rPr>
          <w:sz w:val="22"/>
          <w:szCs w:val="22"/>
        </w:rPr>
        <w:t xml:space="preserve">regularnie </w:t>
      </w:r>
      <w:r w:rsidRPr="007575F2">
        <w:rPr>
          <w:sz w:val="22"/>
          <w:szCs w:val="22"/>
        </w:rPr>
        <w:t xml:space="preserve">sprzedawać swoje produkty i usługi Deutsche </w:t>
      </w:r>
      <w:proofErr w:type="spellStart"/>
      <w:r w:rsidRPr="007575F2">
        <w:rPr>
          <w:sz w:val="22"/>
          <w:szCs w:val="22"/>
        </w:rPr>
        <w:t>Bahn</w:t>
      </w:r>
      <w:proofErr w:type="spellEnd"/>
      <w:r w:rsidRPr="007575F2">
        <w:rPr>
          <w:sz w:val="22"/>
          <w:szCs w:val="22"/>
        </w:rPr>
        <w:t xml:space="preserve"> </w:t>
      </w:r>
      <w:r w:rsidR="000413EF" w:rsidRPr="007575F2">
        <w:rPr>
          <w:sz w:val="22"/>
          <w:szCs w:val="22"/>
        </w:rPr>
        <w:t xml:space="preserve">(DB) </w:t>
      </w:r>
      <w:r w:rsidR="00A33304" w:rsidRPr="007575F2">
        <w:rPr>
          <w:sz w:val="22"/>
          <w:szCs w:val="22"/>
        </w:rPr>
        <w:t>muszą przejść kilkuetapowy proces prekwalifikacji. Na podstawie wielowymiarowych audytów niemiecki przewoźnik ocenia potencjalnych partnerów pod kątem jakości oferty, powtarzalności procesów, efektywności energetycznej, zrównoważonego rozwoju oraz bezpieczeństwa pracy. Jedynie firmy, które pomyślnie przejdą weryfikację, trafiają na listę dostawców, co</w:t>
      </w:r>
      <w:r w:rsidR="007408B0" w:rsidRPr="007575F2">
        <w:rPr>
          <w:sz w:val="22"/>
          <w:szCs w:val="22"/>
        </w:rPr>
        <w:t> </w:t>
      </w:r>
      <w:r w:rsidR="00A33304" w:rsidRPr="007575F2">
        <w:rPr>
          <w:sz w:val="22"/>
          <w:szCs w:val="22"/>
        </w:rPr>
        <w:t>znacząco ułatwia i przyspiesza w</w:t>
      </w:r>
      <w:r w:rsidR="007575F2">
        <w:rPr>
          <w:sz w:val="22"/>
          <w:szCs w:val="22"/>
        </w:rPr>
        <w:t> </w:t>
      </w:r>
      <w:bookmarkStart w:id="0" w:name="_GoBack"/>
      <w:bookmarkEnd w:id="0"/>
      <w:r w:rsidR="00A33304" w:rsidRPr="007575F2">
        <w:rPr>
          <w:sz w:val="22"/>
          <w:szCs w:val="22"/>
        </w:rPr>
        <w:t xml:space="preserve">przyszłości procesy decyzyjne DB i skraca ścieżkę konieczną do dokonania zakupów. </w:t>
      </w:r>
      <w:r w:rsidR="007408B0" w:rsidRPr="007575F2">
        <w:rPr>
          <w:sz w:val="22"/>
          <w:szCs w:val="22"/>
        </w:rPr>
        <w:t>Firma TRILUX poddała audytom swoje zakłady w</w:t>
      </w:r>
      <w:r w:rsidR="000413EF" w:rsidRPr="007575F2">
        <w:rPr>
          <w:sz w:val="22"/>
          <w:szCs w:val="22"/>
        </w:rPr>
        <w:t> </w:t>
      </w:r>
      <w:proofErr w:type="spellStart"/>
      <w:r w:rsidR="007408B0" w:rsidRPr="007575F2">
        <w:rPr>
          <w:sz w:val="22"/>
          <w:szCs w:val="22"/>
        </w:rPr>
        <w:t>Arnsbergu</w:t>
      </w:r>
      <w:proofErr w:type="spellEnd"/>
      <w:r w:rsidR="007408B0" w:rsidRPr="007575F2">
        <w:rPr>
          <w:sz w:val="22"/>
          <w:szCs w:val="22"/>
        </w:rPr>
        <w:t xml:space="preserve"> i Saragossie i została zakwalifikowana jako zaufany </w:t>
      </w:r>
      <w:r w:rsidR="000413EF" w:rsidRPr="007575F2">
        <w:rPr>
          <w:sz w:val="22"/>
          <w:szCs w:val="22"/>
        </w:rPr>
        <w:t>partner</w:t>
      </w:r>
      <w:r w:rsidR="007408B0" w:rsidRPr="007575F2">
        <w:rPr>
          <w:sz w:val="22"/>
          <w:szCs w:val="22"/>
        </w:rPr>
        <w:t>.</w:t>
      </w:r>
    </w:p>
    <w:p w14:paraId="10922D48" w14:textId="77777777" w:rsidR="007408B0" w:rsidRPr="007575F2" w:rsidRDefault="007408B0" w:rsidP="007408B0">
      <w:pPr>
        <w:spacing w:after="200"/>
        <w:jc w:val="both"/>
        <w:rPr>
          <w:b/>
          <w:bCs/>
          <w:sz w:val="22"/>
          <w:szCs w:val="22"/>
        </w:rPr>
      </w:pPr>
      <w:r w:rsidRPr="007575F2">
        <w:rPr>
          <w:b/>
          <w:bCs/>
          <w:sz w:val="22"/>
          <w:szCs w:val="22"/>
        </w:rPr>
        <w:t>Certyfikat jako katalizator współpracy</w:t>
      </w:r>
    </w:p>
    <w:p w14:paraId="52DFE7CA" w14:textId="7A60C128" w:rsidR="007408B0" w:rsidRPr="007575F2" w:rsidRDefault="007408B0" w:rsidP="007408B0">
      <w:pPr>
        <w:spacing w:after="200"/>
        <w:jc w:val="both"/>
        <w:rPr>
          <w:sz w:val="22"/>
          <w:szCs w:val="22"/>
        </w:rPr>
      </w:pPr>
      <w:r w:rsidRPr="007575F2">
        <w:rPr>
          <w:sz w:val="22"/>
          <w:szCs w:val="22"/>
        </w:rPr>
        <w:t xml:space="preserve">Fakt przyznania firmie znaku dostawcy Q1 </w:t>
      </w:r>
      <w:r w:rsidR="005B56E3" w:rsidRPr="007575F2">
        <w:rPr>
          <w:sz w:val="22"/>
          <w:szCs w:val="22"/>
        </w:rPr>
        <w:t>–</w:t>
      </w:r>
      <w:r w:rsidRPr="007575F2">
        <w:rPr>
          <w:sz w:val="22"/>
          <w:szCs w:val="22"/>
        </w:rPr>
        <w:t xml:space="preserve"> najwyższej dostępnej klasy </w:t>
      </w:r>
      <w:r w:rsidR="005B56E3" w:rsidRPr="007575F2">
        <w:rPr>
          <w:sz w:val="22"/>
          <w:szCs w:val="22"/>
        </w:rPr>
        <w:t xml:space="preserve">– </w:t>
      </w:r>
      <w:r w:rsidRPr="007575F2">
        <w:rPr>
          <w:sz w:val="22"/>
          <w:szCs w:val="22"/>
        </w:rPr>
        <w:t xml:space="preserve">poświadcza utrzymanie wysokich standardów w obszarze wszystkich poddanych audytowi wskaźników. Nade wszystko upraszcza jednak </w:t>
      </w:r>
      <w:r w:rsidR="00AC63B8" w:rsidRPr="007575F2">
        <w:rPr>
          <w:sz w:val="22"/>
          <w:szCs w:val="22"/>
        </w:rPr>
        <w:t xml:space="preserve">współpracę stron w przyszłości. Wszystkie </w:t>
      </w:r>
      <w:r w:rsidR="005B56E3" w:rsidRPr="007575F2">
        <w:rPr>
          <w:sz w:val="22"/>
          <w:szCs w:val="22"/>
        </w:rPr>
        <w:t>p</w:t>
      </w:r>
      <w:r w:rsidR="00AC63B8" w:rsidRPr="007575F2">
        <w:rPr>
          <w:sz w:val="22"/>
          <w:szCs w:val="22"/>
        </w:rPr>
        <w:t>rodukty z</w:t>
      </w:r>
      <w:r w:rsidR="005B56E3" w:rsidRPr="007575F2">
        <w:rPr>
          <w:sz w:val="22"/>
          <w:szCs w:val="22"/>
        </w:rPr>
        <w:t> </w:t>
      </w:r>
      <w:r w:rsidR="00AC63B8" w:rsidRPr="007575F2">
        <w:rPr>
          <w:sz w:val="22"/>
          <w:szCs w:val="22"/>
        </w:rPr>
        <w:t xml:space="preserve">asortymentu </w:t>
      </w:r>
      <w:r w:rsidR="000413EF" w:rsidRPr="007575F2">
        <w:rPr>
          <w:sz w:val="22"/>
          <w:szCs w:val="22"/>
        </w:rPr>
        <w:t>opraw diodowych</w:t>
      </w:r>
      <w:r w:rsidR="00AC63B8" w:rsidRPr="007575F2">
        <w:rPr>
          <w:sz w:val="22"/>
          <w:szCs w:val="22"/>
        </w:rPr>
        <w:t xml:space="preserve"> </w:t>
      </w:r>
      <w:r w:rsidR="000413EF" w:rsidRPr="007575F2">
        <w:rPr>
          <w:sz w:val="22"/>
          <w:szCs w:val="22"/>
        </w:rPr>
        <w:t>TRILUX</w:t>
      </w:r>
      <w:r w:rsidR="00AC63B8" w:rsidRPr="007575F2">
        <w:rPr>
          <w:sz w:val="22"/>
          <w:szCs w:val="22"/>
        </w:rPr>
        <w:t xml:space="preserve"> mog</w:t>
      </w:r>
      <w:r w:rsidR="000413EF" w:rsidRPr="007575F2">
        <w:rPr>
          <w:sz w:val="22"/>
          <w:szCs w:val="22"/>
        </w:rPr>
        <w:t>ą</w:t>
      </w:r>
      <w:r w:rsidR="00AC63B8" w:rsidRPr="007575F2">
        <w:rPr>
          <w:sz w:val="22"/>
          <w:szCs w:val="22"/>
        </w:rPr>
        <w:t xml:space="preserve"> być wykorzystywane w projektach oświetleniowych dla Deutsche </w:t>
      </w:r>
      <w:proofErr w:type="spellStart"/>
      <w:r w:rsidR="00AC63B8" w:rsidRPr="007575F2">
        <w:rPr>
          <w:sz w:val="22"/>
          <w:szCs w:val="22"/>
        </w:rPr>
        <w:t>Bahn</w:t>
      </w:r>
      <w:proofErr w:type="spellEnd"/>
      <w:r w:rsidR="00AC63B8" w:rsidRPr="007575F2">
        <w:rPr>
          <w:sz w:val="22"/>
          <w:szCs w:val="22"/>
        </w:rPr>
        <w:t xml:space="preserve"> bez dodatkowych konsultacji. Procedura weryfikacyjna DB zakłada ponowny audyt po upływie roku. </w:t>
      </w:r>
      <w:r w:rsidR="00236217" w:rsidRPr="007575F2">
        <w:rPr>
          <w:sz w:val="22"/>
          <w:szCs w:val="22"/>
        </w:rPr>
        <w:t>Pozytywnym b</w:t>
      </w:r>
      <w:r w:rsidR="00AC63B8" w:rsidRPr="007575F2">
        <w:rPr>
          <w:sz w:val="22"/>
          <w:szCs w:val="22"/>
        </w:rPr>
        <w:t xml:space="preserve">odźcem do </w:t>
      </w:r>
      <w:r w:rsidR="005F6ED7" w:rsidRPr="007575F2">
        <w:rPr>
          <w:sz w:val="22"/>
          <w:szCs w:val="22"/>
        </w:rPr>
        <w:t xml:space="preserve">uruchomienia procedury po raz pierwszy </w:t>
      </w:r>
      <w:r w:rsidR="00AC63B8" w:rsidRPr="007575F2">
        <w:rPr>
          <w:sz w:val="22"/>
          <w:szCs w:val="22"/>
        </w:rPr>
        <w:t>był projekt zrealizowany na dworcu głównym w</w:t>
      </w:r>
      <w:r w:rsidR="007575F2">
        <w:rPr>
          <w:sz w:val="22"/>
          <w:szCs w:val="22"/>
        </w:rPr>
        <w:t> </w:t>
      </w:r>
      <w:proofErr w:type="spellStart"/>
      <w:r w:rsidR="00AC63B8" w:rsidRPr="007575F2">
        <w:rPr>
          <w:sz w:val="22"/>
          <w:szCs w:val="22"/>
        </w:rPr>
        <w:t>Münster</w:t>
      </w:r>
      <w:proofErr w:type="spellEnd"/>
      <w:r w:rsidR="00AC63B8" w:rsidRPr="007575F2">
        <w:rPr>
          <w:sz w:val="22"/>
          <w:szCs w:val="22"/>
        </w:rPr>
        <w:t>.</w:t>
      </w:r>
    </w:p>
    <w:p w14:paraId="72CC18E8" w14:textId="77777777" w:rsidR="00AC63B8" w:rsidRPr="007575F2" w:rsidRDefault="00AC63B8" w:rsidP="007408B0">
      <w:pPr>
        <w:spacing w:after="200"/>
        <w:jc w:val="both"/>
        <w:rPr>
          <w:b/>
          <w:bCs/>
          <w:sz w:val="22"/>
          <w:szCs w:val="22"/>
        </w:rPr>
      </w:pPr>
      <w:r w:rsidRPr="007575F2">
        <w:rPr>
          <w:b/>
          <w:bCs/>
          <w:sz w:val="22"/>
          <w:szCs w:val="22"/>
        </w:rPr>
        <w:t xml:space="preserve">Przełomowa realizacja w </w:t>
      </w:r>
      <w:proofErr w:type="spellStart"/>
      <w:r w:rsidRPr="007575F2">
        <w:rPr>
          <w:b/>
          <w:bCs/>
          <w:sz w:val="22"/>
          <w:szCs w:val="22"/>
        </w:rPr>
        <w:t>Münste</w:t>
      </w:r>
      <w:r w:rsidR="005B56E3" w:rsidRPr="007575F2">
        <w:rPr>
          <w:b/>
          <w:bCs/>
          <w:sz w:val="22"/>
          <w:szCs w:val="22"/>
        </w:rPr>
        <w:t>r</w:t>
      </w:r>
      <w:proofErr w:type="spellEnd"/>
    </w:p>
    <w:p w14:paraId="1AE46509" w14:textId="06C9855F" w:rsidR="00FE0F04" w:rsidRPr="007575F2" w:rsidRDefault="005B56E3" w:rsidP="00A87AF4">
      <w:pPr>
        <w:spacing w:after="200"/>
        <w:jc w:val="both"/>
        <w:rPr>
          <w:sz w:val="22"/>
          <w:szCs w:val="22"/>
        </w:rPr>
      </w:pPr>
      <w:r w:rsidRPr="007575F2">
        <w:rPr>
          <w:sz w:val="22"/>
          <w:szCs w:val="22"/>
        </w:rPr>
        <w:t xml:space="preserve">Stacja kolejowa w </w:t>
      </w:r>
      <w:proofErr w:type="spellStart"/>
      <w:r w:rsidRPr="007575F2">
        <w:rPr>
          <w:sz w:val="22"/>
          <w:szCs w:val="22"/>
        </w:rPr>
        <w:t>westfalijskim</w:t>
      </w:r>
      <w:proofErr w:type="spellEnd"/>
      <w:r w:rsidRPr="007575F2">
        <w:rPr>
          <w:sz w:val="22"/>
          <w:szCs w:val="22"/>
        </w:rPr>
        <w:t xml:space="preserve"> </w:t>
      </w:r>
      <w:proofErr w:type="spellStart"/>
      <w:r w:rsidRPr="007575F2">
        <w:rPr>
          <w:sz w:val="22"/>
          <w:szCs w:val="22"/>
        </w:rPr>
        <w:t>Münster</w:t>
      </w:r>
      <w:proofErr w:type="spellEnd"/>
      <w:r w:rsidRPr="007575F2">
        <w:rPr>
          <w:sz w:val="22"/>
          <w:szCs w:val="22"/>
        </w:rPr>
        <w:t xml:space="preserve"> jest jednym z najważniejszych węzłów komunikacyjnych w</w:t>
      </w:r>
      <w:r w:rsidR="007575F2">
        <w:rPr>
          <w:sz w:val="22"/>
          <w:szCs w:val="22"/>
        </w:rPr>
        <w:t> </w:t>
      </w:r>
      <w:r w:rsidRPr="007575F2">
        <w:rPr>
          <w:sz w:val="22"/>
          <w:szCs w:val="22"/>
        </w:rPr>
        <w:t xml:space="preserve">regionie. Każdego dnia obsługuje niemal 70 tys. pasażerów, co </w:t>
      </w:r>
      <w:r w:rsidR="00236217" w:rsidRPr="007575F2">
        <w:rPr>
          <w:sz w:val="22"/>
          <w:szCs w:val="22"/>
        </w:rPr>
        <w:t xml:space="preserve">wraz z innymi wskaźnikami </w:t>
      </w:r>
      <w:r w:rsidRPr="007575F2">
        <w:rPr>
          <w:sz w:val="22"/>
          <w:szCs w:val="22"/>
        </w:rPr>
        <w:t xml:space="preserve">kwalifikuje ją do setki najważniejszych dworców Niemiec. Zmodernizowany gmach </w:t>
      </w:r>
      <w:r w:rsidR="0029567A" w:rsidRPr="007575F2">
        <w:rPr>
          <w:sz w:val="22"/>
          <w:szCs w:val="22"/>
        </w:rPr>
        <w:t>to jasny, nowoczesny budynek ze spektakularną, przeszkloną niemal na całej powierzchni fasadą, licznymi świetlikami, szerokimi przejściami i rozbudowaną strefą usług. Zastosowane rozwiązania oświetleniowe miały za zadanie wpisać się tę koncepcję i</w:t>
      </w:r>
      <w:r w:rsidR="00236217" w:rsidRPr="007575F2">
        <w:rPr>
          <w:sz w:val="22"/>
          <w:szCs w:val="22"/>
        </w:rPr>
        <w:t> </w:t>
      </w:r>
      <w:r w:rsidR="0029567A" w:rsidRPr="007575F2">
        <w:rPr>
          <w:sz w:val="22"/>
          <w:szCs w:val="22"/>
        </w:rPr>
        <w:t xml:space="preserve">umożliwić wykorzystywanie bogatego dopływu światła dziennego do wnętrz. </w:t>
      </w:r>
      <w:r w:rsidR="002B4F63" w:rsidRPr="007575F2">
        <w:rPr>
          <w:color w:val="000000" w:themeColor="text1"/>
          <w:sz w:val="22"/>
          <w:szCs w:val="22"/>
        </w:rPr>
        <w:t>–</w:t>
      </w:r>
      <w:r w:rsidR="0029567A" w:rsidRPr="007575F2">
        <w:rPr>
          <w:color w:val="000000" w:themeColor="text1"/>
          <w:sz w:val="22"/>
          <w:szCs w:val="22"/>
        </w:rPr>
        <w:t xml:space="preserve"> </w:t>
      </w:r>
      <w:r w:rsidR="002B4F63" w:rsidRPr="007575F2">
        <w:rPr>
          <w:i/>
          <w:iCs/>
          <w:color w:val="000000" w:themeColor="text1"/>
          <w:sz w:val="22"/>
          <w:szCs w:val="22"/>
        </w:rPr>
        <w:t xml:space="preserve">By wkomponować </w:t>
      </w:r>
      <w:r w:rsidR="000413EF" w:rsidRPr="007575F2">
        <w:rPr>
          <w:i/>
          <w:iCs/>
          <w:color w:val="000000" w:themeColor="text1"/>
          <w:sz w:val="22"/>
          <w:szCs w:val="22"/>
        </w:rPr>
        <w:t>instalację</w:t>
      </w:r>
      <w:r w:rsidR="002B4F63" w:rsidRPr="007575F2">
        <w:rPr>
          <w:i/>
          <w:iCs/>
          <w:color w:val="000000" w:themeColor="text1"/>
          <w:sz w:val="22"/>
          <w:szCs w:val="22"/>
        </w:rPr>
        <w:t xml:space="preserve"> w</w:t>
      </w:r>
      <w:r w:rsidR="000413EF" w:rsidRPr="007575F2">
        <w:rPr>
          <w:i/>
          <w:iCs/>
          <w:color w:val="000000" w:themeColor="text1"/>
          <w:sz w:val="22"/>
          <w:szCs w:val="22"/>
        </w:rPr>
        <w:t> </w:t>
      </w:r>
      <w:r w:rsidR="002B4F63" w:rsidRPr="007575F2">
        <w:rPr>
          <w:i/>
          <w:iCs/>
          <w:color w:val="000000" w:themeColor="text1"/>
          <w:sz w:val="22"/>
          <w:szCs w:val="22"/>
        </w:rPr>
        <w:t>nowoczesną, minimalistyczną stylistykę dworca głównego w</w:t>
      </w:r>
      <w:r w:rsidR="00236217" w:rsidRPr="007575F2">
        <w:rPr>
          <w:i/>
          <w:iCs/>
          <w:color w:val="000000" w:themeColor="text1"/>
          <w:sz w:val="22"/>
          <w:szCs w:val="22"/>
        </w:rPr>
        <w:t> </w:t>
      </w:r>
      <w:proofErr w:type="spellStart"/>
      <w:r w:rsidR="002B4F63" w:rsidRPr="007575F2">
        <w:rPr>
          <w:i/>
          <w:iCs/>
          <w:color w:val="000000" w:themeColor="text1"/>
          <w:sz w:val="22"/>
          <w:szCs w:val="22"/>
        </w:rPr>
        <w:t>Münster</w:t>
      </w:r>
      <w:proofErr w:type="spellEnd"/>
      <w:r w:rsidR="002B4F63" w:rsidRPr="007575F2">
        <w:rPr>
          <w:i/>
          <w:iCs/>
          <w:color w:val="000000" w:themeColor="text1"/>
          <w:sz w:val="22"/>
          <w:szCs w:val="22"/>
        </w:rPr>
        <w:t xml:space="preserve"> projektanci oświetlenia zdecydowali się sięgnąć po nierzucające się w</w:t>
      </w:r>
      <w:r w:rsidR="00236217" w:rsidRPr="007575F2">
        <w:rPr>
          <w:i/>
          <w:iCs/>
          <w:color w:val="000000" w:themeColor="text1"/>
          <w:sz w:val="22"/>
          <w:szCs w:val="22"/>
        </w:rPr>
        <w:t> </w:t>
      </w:r>
      <w:r w:rsidR="002B4F63" w:rsidRPr="007575F2">
        <w:rPr>
          <w:i/>
          <w:iCs/>
          <w:color w:val="000000" w:themeColor="text1"/>
          <w:sz w:val="22"/>
          <w:szCs w:val="22"/>
        </w:rPr>
        <w:t xml:space="preserve">oczy oprawy oświetleniowe dwóch typów. W strefie wejścia, holu głównym i korytarzach zamontowano liczne punkty świetlne w formie </w:t>
      </w:r>
      <w:r w:rsidR="000413EF" w:rsidRPr="007575F2">
        <w:rPr>
          <w:i/>
          <w:iCs/>
          <w:color w:val="000000" w:themeColor="text1"/>
          <w:sz w:val="22"/>
          <w:szCs w:val="22"/>
        </w:rPr>
        <w:t xml:space="preserve">kompaktowych </w:t>
      </w:r>
      <w:r w:rsidR="002B4F63" w:rsidRPr="007575F2">
        <w:rPr>
          <w:i/>
          <w:iCs/>
          <w:color w:val="000000" w:themeColor="text1"/>
          <w:sz w:val="22"/>
          <w:szCs w:val="22"/>
        </w:rPr>
        <w:t xml:space="preserve">opraw </w:t>
      </w:r>
      <w:proofErr w:type="spellStart"/>
      <w:r w:rsidR="002B4F63" w:rsidRPr="007575F2">
        <w:rPr>
          <w:i/>
          <w:iCs/>
          <w:color w:val="000000" w:themeColor="text1"/>
          <w:sz w:val="22"/>
          <w:szCs w:val="22"/>
        </w:rPr>
        <w:t>downlight</w:t>
      </w:r>
      <w:proofErr w:type="spellEnd"/>
      <w:r w:rsidR="002B4F63" w:rsidRPr="007575F2">
        <w:rPr>
          <w:i/>
          <w:iCs/>
          <w:color w:val="000000" w:themeColor="text1"/>
          <w:sz w:val="22"/>
          <w:szCs w:val="22"/>
        </w:rPr>
        <w:t xml:space="preserve"> </w:t>
      </w:r>
      <w:proofErr w:type="spellStart"/>
      <w:r w:rsidR="002B4F63" w:rsidRPr="007575F2">
        <w:rPr>
          <w:i/>
          <w:iCs/>
          <w:color w:val="000000" w:themeColor="text1"/>
          <w:sz w:val="22"/>
          <w:szCs w:val="22"/>
        </w:rPr>
        <w:t>Athenik</w:t>
      </w:r>
      <w:proofErr w:type="spellEnd"/>
      <w:r w:rsidR="002B4F63" w:rsidRPr="007575F2">
        <w:rPr>
          <w:i/>
          <w:iCs/>
          <w:color w:val="000000" w:themeColor="text1"/>
          <w:sz w:val="22"/>
          <w:szCs w:val="22"/>
        </w:rPr>
        <w:t xml:space="preserve"> </w:t>
      </w:r>
      <w:proofErr w:type="spellStart"/>
      <w:r w:rsidR="002B4F63" w:rsidRPr="007575F2">
        <w:rPr>
          <w:i/>
          <w:iCs/>
          <w:color w:val="000000" w:themeColor="text1"/>
          <w:sz w:val="22"/>
          <w:szCs w:val="22"/>
        </w:rPr>
        <w:t>Ligra</w:t>
      </w:r>
      <w:proofErr w:type="spellEnd"/>
      <w:r w:rsidR="002B4F63" w:rsidRPr="007575F2">
        <w:rPr>
          <w:i/>
          <w:iCs/>
          <w:color w:val="000000" w:themeColor="text1"/>
          <w:sz w:val="22"/>
          <w:szCs w:val="22"/>
        </w:rPr>
        <w:t xml:space="preserve"> Plus LED. W</w:t>
      </w:r>
      <w:r w:rsidR="000413EF" w:rsidRPr="007575F2">
        <w:rPr>
          <w:i/>
          <w:iCs/>
          <w:color w:val="000000" w:themeColor="text1"/>
          <w:sz w:val="22"/>
          <w:szCs w:val="22"/>
        </w:rPr>
        <w:t> </w:t>
      </w:r>
      <w:r w:rsidR="002B4F63" w:rsidRPr="007575F2">
        <w:rPr>
          <w:i/>
          <w:iCs/>
          <w:color w:val="000000" w:themeColor="text1"/>
          <w:sz w:val="22"/>
          <w:szCs w:val="22"/>
        </w:rPr>
        <w:t xml:space="preserve">kameralnym punkcie informacyjnym dla podróżnych, gdzie </w:t>
      </w:r>
      <w:r w:rsidR="000413EF" w:rsidRPr="007575F2">
        <w:rPr>
          <w:i/>
          <w:iCs/>
          <w:color w:val="000000" w:themeColor="text1"/>
          <w:sz w:val="22"/>
          <w:szCs w:val="22"/>
        </w:rPr>
        <w:t>sufit</w:t>
      </w:r>
      <w:r w:rsidR="002B4F63" w:rsidRPr="007575F2">
        <w:rPr>
          <w:i/>
          <w:iCs/>
          <w:color w:val="000000" w:themeColor="text1"/>
          <w:sz w:val="22"/>
          <w:szCs w:val="22"/>
        </w:rPr>
        <w:t xml:space="preserve"> umieszczony jest znacznie niżej niż w holu, w podwieszany </w:t>
      </w:r>
      <w:r w:rsidR="000413EF" w:rsidRPr="007575F2">
        <w:rPr>
          <w:i/>
          <w:iCs/>
          <w:color w:val="000000" w:themeColor="text1"/>
          <w:sz w:val="22"/>
          <w:szCs w:val="22"/>
        </w:rPr>
        <w:t>strop</w:t>
      </w:r>
      <w:r w:rsidR="002B4F63" w:rsidRPr="007575F2">
        <w:rPr>
          <w:i/>
          <w:iCs/>
          <w:color w:val="000000" w:themeColor="text1"/>
          <w:sz w:val="22"/>
          <w:szCs w:val="22"/>
        </w:rPr>
        <w:t xml:space="preserve"> wkomponowano świecące całą powierzchnią</w:t>
      </w:r>
      <w:r w:rsidR="00236217" w:rsidRPr="007575F2">
        <w:rPr>
          <w:i/>
          <w:iCs/>
          <w:color w:val="000000" w:themeColor="text1"/>
          <w:sz w:val="22"/>
          <w:szCs w:val="22"/>
        </w:rPr>
        <w:t xml:space="preserve"> </w:t>
      </w:r>
      <w:r w:rsidR="002B4F63" w:rsidRPr="007575F2">
        <w:rPr>
          <w:i/>
          <w:iCs/>
          <w:color w:val="000000" w:themeColor="text1"/>
          <w:sz w:val="22"/>
          <w:szCs w:val="22"/>
        </w:rPr>
        <w:t>i</w:t>
      </w:r>
      <w:r w:rsidR="00236217" w:rsidRPr="007575F2">
        <w:rPr>
          <w:i/>
          <w:iCs/>
          <w:color w:val="000000" w:themeColor="text1"/>
          <w:sz w:val="22"/>
          <w:szCs w:val="22"/>
        </w:rPr>
        <w:t> </w:t>
      </w:r>
      <w:r w:rsidR="002B4F63" w:rsidRPr="007575F2">
        <w:rPr>
          <w:i/>
          <w:iCs/>
          <w:color w:val="000000" w:themeColor="text1"/>
          <w:sz w:val="22"/>
          <w:szCs w:val="22"/>
        </w:rPr>
        <w:t xml:space="preserve">dające </w:t>
      </w:r>
      <w:r w:rsidR="000413EF" w:rsidRPr="007575F2">
        <w:rPr>
          <w:i/>
          <w:iCs/>
          <w:color w:val="000000" w:themeColor="text1"/>
          <w:sz w:val="22"/>
          <w:szCs w:val="22"/>
        </w:rPr>
        <w:t>przyjemne</w:t>
      </w:r>
      <w:r w:rsidR="00E324B8" w:rsidRPr="007575F2">
        <w:rPr>
          <w:i/>
          <w:iCs/>
          <w:color w:val="000000" w:themeColor="text1"/>
          <w:sz w:val="22"/>
          <w:szCs w:val="22"/>
        </w:rPr>
        <w:t xml:space="preserve"> w</w:t>
      </w:r>
      <w:r w:rsidR="007575F2">
        <w:rPr>
          <w:i/>
          <w:iCs/>
          <w:color w:val="000000" w:themeColor="text1"/>
          <w:sz w:val="22"/>
          <w:szCs w:val="22"/>
        </w:rPr>
        <w:t> </w:t>
      </w:r>
      <w:r w:rsidR="00E324B8" w:rsidRPr="007575F2">
        <w:rPr>
          <w:i/>
          <w:iCs/>
          <w:color w:val="000000" w:themeColor="text1"/>
          <w:sz w:val="22"/>
          <w:szCs w:val="22"/>
        </w:rPr>
        <w:t>odbiorze</w:t>
      </w:r>
      <w:r w:rsidR="002B4F63" w:rsidRPr="007575F2">
        <w:rPr>
          <w:i/>
          <w:iCs/>
          <w:color w:val="000000" w:themeColor="text1"/>
          <w:sz w:val="22"/>
          <w:szCs w:val="22"/>
        </w:rPr>
        <w:t xml:space="preserve"> światło oprawy </w:t>
      </w:r>
      <w:proofErr w:type="spellStart"/>
      <w:r w:rsidR="002B4F63" w:rsidRPr="007575F2">
        <w:rPr>
          <w:i/>
          <w:iCs/>
          <w:color w:val="000000" w:themeColor="text1"/>
          <w:sz w:val="22"/>
          <w:szCs w:val="22"/>
        </w:rPr>
        <w:t>Arimo</w:t>
      </w:r>
      <w:proofErr w:type="spellEnd"/>
      <w:r w:rsidR="002B4F63" w:rsidRPr="007575F2">
        <w:rPr>
          <w:i/>
          <w:iCs/>
          <w:color w:val="000000" w:themeColor="text1"/>
          <w:sz w:val="22"/>
          <w:szCs w:val="22"/>
        </w:rPr>
        <w:t xml:space="preserve"> </w:t>
      </w:r>
      <w:proofErr w:type="spellStart"/>
      <w:r w:rsidR="002B4F63" w:rsidRPr="007575F2">
        <w:rPr>
          <w:i/>
          <w:iCs/>
          <w:color w:val="000000" w:themeColor="text1"/>
          <w:sz w:val="22"/>
          <w:szCs w:val="22"/>
        </w:rPr>
        <w:t>Slim</w:t>
      </w:r>
      <w:proofErr w:type="spellEnd"/>
      <w:r w:rsidR="00E324B8" w:rsidRPr="007575F2">
        <w:rPr>
          <w:i/>
          <w:iCs/>
          <w:color w:val="000000" w:themeColor="text1"/>
          <w:sz w:val="22"/>
          <w:szCs w:val="22"/>
        </w:rPr>
        <w:t xml:space="preserve"> LED</w:t>
      </w:r>
      <w:r w:rsidR="002B4F63" w:rsidRPr="007575F2">
        <w:rPr>
          <w:i/>
          <w:iCs/>
          <w:color w:val="000000" w:themeColor="text1"/>
          <w:sz w:val="22"/>
          <w:szCs w:val="22"/>
        </w:rPr>
        <w:t xml:space="preserve"> </w:t>
      </w:r>
      <w:r w:rsidR="002B4F63" w:rsidRPr="007575F2">
        <w:rPr>
          <w:color w:val="000000" w:themeColor="text1"/>
          <w:sz w:val="22"/>
          <w:szCs w:val="22"/>
        </w:rPr>
        <w:t>–</w:t>
      </w:r>
      <w:r w:rsidR="0029567A" w:rsidRPr="007575F2">
        <w:rPr>
          <w:color w:val="000000" w:themeColor="text1"/>
          <w:sz w:val="22"/>
          <w:szCs w:val="22"/>
        </w:rPr>
        <w:t xml:space="preserve"> </w:t>
      </w:r>
      <w:r w:rsidR="002B4F63" w:rsidRPr="007575F2">
        <w:rPr>
          <w:color w:val="000000" w:themeColor="text1"/>
          <w:sz w:val="22"/>
          <w:szCs w:val="22"/>
        </w:rPr>
        <w:t>relac</w:t>
      </w:r>
      <w:r w:rsidR="000413EF" w:rsidRPr="007575F2">
        <w:rPr>
          <w:color w:val="000000" w:themeColor="text1"/>
          <w:sz w:val="22"/>
          <w:szCs w:val="22"/>
        </w:rPr>
        <w:t>j</w:t>
      </w:r>
      <w:r w:rsidR="002B4F63" w:rsidRPr="007575F2">
        <w:rPr>
          <w:color w:val="000000" w:themeColor="text1"/>
          <w:sz w:val="22"/>
          <w:szCs w:val="22"/>
        </w:rPr>
        <w:t xml:space="preserve">onuje </w:t>
      </w:r>
      <w:r w:rsidR="0029567A" w:rsidRPr="007575F2">
        <w:rPr>
          <w:color w:val="000000" w:themeColor="text1"/>
          <w:sz w:val="22"/>
          <w:szCs w:val="22"/>
        </w:rPr>
        <w:t>Krzysztof Rajecki, projektant oświetlenia TRILUX Polska</w:t>
      </w:r>
      <w:r w:rsidR="002B4F63" w:rsidRPr="007575F2">
        <w:rPr>
          <w:color w:val="000000" w:themeColor="text1"/>
          <w:sz w:val="22"/>
          <w:szCs w:val="22"/>
        </w:rPr>
        <w:t xml:space="preserve">. – </w:t>
      </w:r>
      <w:r w:rsidR="002B4F63" w:rsidRPr="007575F2">
        <w:rPr>
          <w:i/>
          <w:iCs/>
          <w:color w:val="000000" w:themeColor="text1"/>
          <w:sz w:val="22"/>
          <w:szCs w:val="22"/>
        </w:rPr>
        <w:t xml:space="preserve">By wykorzystać potencjał naturalnego światła dziennego </w:t>
      </w:r>
      <w:r w:rsidR="00A87AF4" w:rsidRPr="007575F2">
        <w:rPr>
          <w:i/>
          <w:iCs/>
          <w:color w:val="000000" w:themeColor="text1"/>
          <w:sz w:val="22"/>
          <w:szCs w:val="22"/>
        </w:rPr>
        <w:t>dostającego się </w:t>
      </w:r>
      <w:r w:rsidR="002B4F63" w:rsidRPr="007575F2">
        <w:rPr>
          <w:i/>
          <w:iCs/>
          <w:color w:val="000000" w:themeColor="text1"/>
          <w:sz w:val="22"/>
          <w:szCs w:val="22"/>
        </w:rPr>
        <w:t xml:space="preserve">do hal dworca przez okna dachowe i obszerne przeszklenia fasady, pracę </w:t>
      </w:r>
      <w:r w:rsidR="000413EF" w:rsidRPr="007575F2">
        <w:rPr>
          <w:i/>
          <w:iCs/>
          <w:color w:val="000000" w:themeColor="text1"/>
          <w:sz w:val="22"/>
          <w:szCs w:val="22"/>
        </w:rPr>
        <w:t>instalacji</w:t>
      </w:r>
      <w:r w:rsidR="002B4F63" w:rsidRPr="007575F2">
        <w:rPr>
          <w:i/>
          <w:iCs/>
          <w:color w:val="000000" w:themeColor="text1"/>
          <w:sz w:val="22"/>
          <w:szCs w:val="22"/>
        </w:rPr>
        <w:t xml:space="preserve"> zintegrowano z systemem zarządzania oświetleniem</w:t>
      </w:r>
      <w:r w:rsidR="00E324B8" w:rsidRPr="007575F2">
        <w:rPr>
          <w:i/>
          <w:iCs/>
          <w:color w:val="000000" w:themeColor="text1"/>
          <w:sz w:val="22"/>
          <w:szCs w:val="22"/>
        </w:rPr>
        <w:t xml:space="preserve"> </w:t>
      </w:r>
      <w:proofErr w:type="spellStart"/>
      <w:r w:rsidR="00E324B8" w:rsidRPr="007575F2">
        <w:rPr>
          <w:i/>
          <w:iCs/>
          <w:color w:val="000000" w:themeColor="text1"/>
          <w:sz w:val="22"/>
          <w:szCs w:val="22"/>
        </w:rPr>
        <w:t>LiveLink</w:t>
      </w:r>
      <w:proofErr w:type="spellEnd"/>
      <w:r w:rsidR="002B4F63" w:rsidRPr="007575F2">
        <w:rPr>
          <w:i/>
          <w:iCs/>
          <w:color w:val="000000" w:themeColor="text1"/>
          <w:sz w:val="22"/>
          <w:szCs w:val="22"/>
        </w:rPr>
        <w:t xml:space="preserve">, który </w:t>
      </w:r>
      <w:r w:rsidR="00A87AF4" w:rsidRPr="007575F2">
        <w:rPr>
          <w:i/>
          <w:iCs/>
          <w:color w:val="000000" w:themeColor="text1"/>
          <w:sz w:val="22"/>
          <w:szCs w:val="22"/>
        </w:rPr>
        <w:t xml:space="preserve">zmniejsza </w:t>
      </w:r>
      <w:r w:rsidR="00236217" w:rsidRPr="007575F2">
        <w:rPr>
          <w:i/>
          <w:iCs/>
          <w:color w:val="000000" w:themeColor="text1"/>
          <w:sz w:val="22"/>
          <w:szCs w:val="22"/>
        </w:rPr>
        <w:t>poziom strumienia świetlnego emitowanego przez</w:t>
      </w:r>
      <w:r w:rsidR="000413EF" w:rsidRPr="007575F2">
        <w:rPr>
          <w:i/>
          <w:iCs/>
          <w:color w:val="000000" w:themeColor="text1"/>
          <w:sz w:val="22"/>
          <w:szCs w:val="22"/>
        </w:rPr>
        <w:t xml:space="preserve"> </w:t>
      </w:r>
      <w:r w:rsidR="00A87AF4" w:rsidRPr="007575F2">
        <w:rPr>
          <w:i/>
          <w:iCs/>
          <w:color w:val="000000" w:themeColor="text1"/>
          <w:sz w:val="22"/>
          <w:szCs w:val="22"/>
        </w:rPr>
        <w:t>opraw</w:t>
      </w:r>
      <w:r w:rsidR="000413EF" w:rsidRPr="007575F2">
        <w:rPr>
          <w:i/>
          <w:iCs/>
          <w:color w:val="000000" w:themeColor="text1"/>
          <w:sz w:val="22"/>
          <w:szCs w:val="22"/>
        </w:rPr>
        <w:t>y</w:t>
      </w:r>
      <w:r w:rsidR="00A87AF4" w:rsidRPr="007575F2">
        <w:rPr>
          <w:i/>
          <w:iCs/>
          <w:color w:val="000000" w:themeColor="text1"/>
          <w:sz w:val="22"/>
          <w:szCs w:val="22"/>
        </w:rPr>
        <w:t>, gdy dzięki światłu wpadającemu z</w:t>
      </w:r>
      <w:r w:rsidR="00236217" w:rsidRPr="007575F2">
        <w:rPr>
          <w:i/>
          <w:iCs/>
          <w:color w:val="000000" w:themeColor="text1"/>
          <w:sz w:val="22"/>
          <w:szCs w:val="22"/>
        </w:rPr>
        <w:t> </w:t>
      </w:r>
      <w:r w:rsidR="00A87AF4" w:rsidRPr="007575F2">
        <w:rPr>
          <w:i/>
          <w:iCs/>
          <w:color w:val="000000" w:themeColor="text1"/>
          <w:sz w:val="22"/>
          <w:szCs w:val="22"/>
        </w:rPr>
        <w:t>zewnątrz</w:t>
      </w:r>
      <w:r w:rsidR="000413EF" w:rsidRPr="007575F2">
        <w:rPr>
          <w:i/>
          <w:iCs/>
          <w:color w:val="000000" w:themeColor="text1"/>
          <w:sz w:val="22"/>
          <w:szCs w:val="22"/>
        </w:rPr>
        <w:t xml:space="preserve"> w pomieszczeniach jest wystarczająco jasno</w:t>
      </w:r>
      <w:r w:rsidR="00A87AF4" w:rsidRPr="007575F2">
        <w:rPr>
          <w:i/>
          <w:iCs/>
          <w:color w:val="000000" w:themeColor="text1"/>
          <w:sz w:val="22"/>
          <w:szCs w:val="22"/>
        </w:rPr>
        <w:t>. W</w:t>
      </w:r>
      <w:r w:rsidR="007575F2">
        <w:rPr>
          <w:i/>
          <w:iCs/>
          <w:color w:val="000000" w:themeColor="text1"/>
          <w:sz w:val="22"/>
          <w:szCs w:val="22"/>
        </w:rPr>
        <w:t> </w:t>
      </w:r>
      <w:r w:rsidR="00A87AF4" w:rsidRPr="007575F2">
        <w:rPr>
          <w:i/>
          <w:iCs/>
          <w:color w:val="000000" w:themeColor="text1"/>
          <w:sz w:val="22"/>
          <w:szCs w:val="22"/>
        </w:rPr>
        <w:t xml:space="preserve">nocy system </w:t>
      </w:r>
      <w:r w:rsidR="000413EF" w:rsidRPr="007575F2">
        <w:rPr>
          <w:i/>
          <w:iCs/>
          <w:color w:val="000000" w:themeColor="text1"/>
          <w:sz w:val="22"/>
          <w:szCs w:val="22"/>
        </w:rPr>
        <w:t xml:space="preserve">dodatkowo </w:t>
      </w:r>
      <w:r w:rsidR="00A87AF4" w:rsidRPr="007575F2">
        <w:rPr>
          <w:i/>
          <w:iCs/>
          <w:color w:val="000000" w:themeColor="text1"/>
          <w:sz w:val="22"/>
          <w:szCs w:val="22"/>
        </w:rPr>
        <w:t>ogranicza pobor</w:t>
      </w:r>
      <w:r w:rsidR="000413EF" w:rsidRPr="007575F2">
        <w:rPr>
          <w:i/>
          <w:iCs/>
          <w:color w:val="000000" w:themeColor="text1"/>
          <w:sz w:val="22"/>
          <w:szCs w:val="22"/>
        </w:rPr>
        <w:t>y</w:t>
      </w:r>
      <w:r w:rsidR="00A87AF4" w:rsidRPr="007575F2">
        <w:rPr>
          <w:i/>
          <w:iCs/>
          <w:color w:val="000000" w:themeColor="text1"/>
          <w:sz w:val="22"/>
          <w:szCs w:val="22"/>
        </w:rPr>
        <w:t xml:space="preserve"> energetyczn</w:t>
      </w:r>
      <w:r w:rsidR="00236217" w:rsidRPr="007575F2">
        <w:rPr>
          <w:i/>
          <w:iCs/>
          <w:color w:val="000000" w:themeColor="text1"/>
          <w:sz w:val="22"/>
          <w:szCs w:val="22"/>
        </w:rPr>
        <w:t>e</w:t>
      </w:r>
      <w:r w:rsidR="00A87AF4" w:rsidRPr="007575F2">
        <w:rPr>
          <w:i/>
          <w:iCs/>
          <w:color w:val="000000" w:themeColor="text1"/>
          <w:sz w:val="22"/>
          <w:szCs w:val="22"/>
        </w:rPr>
        <w:t xml:space="preserve"> </w:t>
      </w:r>
      <w:r w:rsidR="000413EF" w:rsidRPr="007575F2">
        <w:rPr>
          <w:i/>
          <w:iCs/>
          <w:color w:val="000000" w:themeColor="text1"/>
          <w:sz w:val="22"/>
          <w:szCs w:val="22"/>
        </w:rPr>
        <w:t>korzystając</w:t>
      </w:r>
      <w:r w:rsidR="00A87AF4" w:rsidRPr="007575F2">
        <w:rPr>
          <w:i/>
          <w:iCs/>
          <w:color w:val="000000" w:themeColor="text1"/>
          <w:sz w:val="22"/>
          <w:szCs w:val="22"/>
        </w:rPr>
        <w:t xml:space="preserve"> </w:t>
      </w:r>
      <w:r w:rsidR="000413EF" w:rsidRPr="007575F2">
        <w:rPr>
          <w:i/>
          <w:iCs/>
          <w:color w:val="000000" w:themeColor="text1"/>
          <w:sz w:val="22"/>
          <w:szCs w:val="22"/>
        </w:rPr>
        <w:t xml:space="preserve">z </w:t>
      </w:r>
      <w:r w:rsidR="00A87AF4" w:rsidRPr="007575F2">
        <w:rPr>
          <w:i/>
          <w:iCs/>
          <w:color w:val="000000" w:themeColor="text1"/>
          <w:sz w:val="22"/>
          <w:szCs w:val="22"/>
        </w:rPr>
        <w:t>sensor</w:t>
      </w:r>
      <w:r w:rsidR="000413EF" w:rsidRPr="007575F2">
        <w:rPr>
          <w:i/>
          <w:iCs/>
          <w:color w:val="000000" w:themeColor="text1"/>
          <w:sz w:val="22"/>
          <w:szCs w:val="22"/>
        </w:rPr>
        <w:t>ów</w:t>
      </w:r>
      <w:r w:rsidR="00A87AF4" w:rsidRPr="007575F2">
        <w:rPr>
          <w:i/>
          <w:iCs/>
          <w:color w:val="000000" w:themeColor="text1"/>
          <w:sz w:val="22"/>
          <w:szCs w:val="22"/>
        </w:rPr>
        <w:t xml:space="preserve"> obecności</w:t>
      </w:r>
      <w:r w:rsidR="000413EF" w:rsidRPr="007575F2">
        <w:rPr>
          <w:i/>
          <w:iCs/>
          <w:color w:val="000000" w:themeColor="text1"/>
          <w:sz w:val="22"/>
          <w:szCs w:val="22"/>
        </w:rPr>
        <w:t xml:space="preserve">. </w:t>
      </w:r>
      <w:r w:rsidR="00236217" w:rsidRPr="007575F2">
        <w:rPr>
          <w:i/>
          <w:iCs/>
          <w:color w:val="000000" w:themeColor="text1"/>
          <w:sz w:val="22"/>
          <w:szCs w:val="22"/>
        </w:rPr>
        <w:t xml:space="preserve">Pełną mocą pracują wówczas jedynie oprawy w strefach, </w:t>
      </w:r>
      <w:r w:rsidR="00E324B8" w:rsidRPr="007575F2">
        <w:rPr>
          <w:i/>
          <w:iCs/>
          <w:color w:val="000000" w:themeColor="text1"/>
          <w:sz w:val="22"/>
          <w:szCs w:val="22"/>
        </w:rPr>
        <w:t>gdzie odnotowana jest obecność osób</w:t>
      </w:r>
      <w:r w:rsidR="00236217" w:rsidRPr="007575F2">
        <w:rPr>
          <w:i/>
          <w:iCs/>
          <w:color w:val="000000" w:themeColor="text1"/>
          <w:sz w:val="22"/>
          <w:szCs w:val="22"/>
        </w:rPr>
        <w:t xml:space="preserve"> </w:t>
      </w:r>
      <w:r w:rsidR="00A87AF4" w:rsidRPr="007575F2">
        <w:rPr>
          <w:i/>
          <w:iCs/>
          <w:color w:val="000000" w:themeColor="text1"/>
          <w:sz w:val="22"/>
          <w:szCs w:val="22"/>
        </w:rPr>
        <w:t xml:space="preserve">– </w:t>
      </w:r>
      <w:r w:rsidR="00A87AF4" w:rsidRPr="007575F2">
        <w:rPr>
          <w:color w:val="000000" w:themeColor="text1"/>
          <w:sz w:val="22"/>
          <w:szCs w:val="22"/>
        </w:rPr>
        <w:t xml:space="preserve">dodaje Rajecki. </w:t>
      </w:r>
      <w:r w:rsidR="00A87AF4" w:rsidRPr="007575F2">
        <w:rPr>
          <w:sz w:val="22"/>
          <w:szCs w:val="22"/>
        </w:rPr>
        <w:t>Certyfikat dostawcy klasy Q1 otwiera drogę do kolejnych wspólnych realizacji w</w:t>
      </w:r>
      <w:r w:rsidR="00236217" w:rsidRPr="007575F2">
        <w:rPr>
          <w:sz w:val="22"/>
          <w:szCs w:val="22"/>
        </w:rPr>
        <w:t> </w:t>
      </w:r>
      <w:r w:rsidR="00A87AF4" w:rsidRPr="007575F2">
        <w:rPr>
          <w:sz w:val="22"/>
          <w:szCs w:val="22"/>
        </w:rPr>
        <w:t>przyszłości.</w:t>
      </w:r>
    </w:p>
    <w:p w14:paraId="2E7D0FE4" w14:textId="77777777" w:rsidR="007575F2" w:rsidRPr="007575F2" w:rsidRDefault="007575F2" w:rsidP="007575F2">
      <w:pPr>
        <w:rPr>
          <w:rFonts w:cs="Calibri"/>
          <w:b/>
          <w:color w:val="171717"/>
          <w:sz w:val="20"/>
          <w:szCs w:val="20"/>
        </w:rPr>
      </w:pPr>
      <w:r w:rsidRPr="007575F2">
        <w:rPr>
          <w:rFonts w:cs="Calibri"/>
          <w:b/>
          <w:color w:val="171717"/>
          <w:sz w:val="20"/>
          <w:szCs w:val="20"/>
        </w:rPr>
        <w:t>Kontakt dla mediów:</w:t>
      </w:r>
    </w:p>
    <w:p w14:paraId="0ED75CFF" w14:textId="77777777" w:rsidR="007575F2" w:rsidRPr="007575F2" w:rsidRDefault="007575F2" w:rsidP="007575F2">
      <w:pPr>
        <w:rPr>
          <w:rFonts w:cs="Arial"/>
          <w:b/>
          <w:color w:val="222222"/>
          <w:sz w:val="20"/>
          <w:szCs w:val="20"/>
          <w:shd w:val="clear" w:color="auto" w:fill="FFFFFF"/>
        </w:rPr>
      </w:pPr>
      <w:r w:rsidRPr="007575F2">
        <w:rPr>
          <w:rFonts w:cs="Arial"/>
          <w:b/>
          <w:color w:val="222222"/>
          <w:sz w:val="20"/>
          <w:szCs w:val="20"/>
          <w:shd w:val="clear" w:color="auto" w:fill="FFFFFF"/>
        </w:rPr>
        <w:t>Wojciech Podsiadły</w:t>
      </w:r>
    </w:p>
    <w:p w14:paraId="77175AD4" w14:textId="77777777" w:rsidR="007575F2" w:rsidRPr="007575F2" w:rsidRDefault="007575F2" w:rsidP="007575F2">
      <w:pPr>
        <w:rPr>
          <w:rFonts w:cs="Arial"/>
          <w:color w:val="222222"/>
          <w:sz w:val="20"/>
          <w:szCs w:val="20"/>
        </w:rPr>
      </w:pPr>
      <w:r w:rsidRPr="007575F2">
        <w:rPr>
          <w:rFonts w:cs="Arial"/>
          <w:color w:val="222222"/>
          <w:sz w:val="20"/>
          <w:szCs w:val="20"/>
        </w:rPr>
        <w:t>PR Manager</w:t>
      </w:r>
    </w:p>
    <w:p w14:paraId="5604800F" w14:textId="77777777" w:rsidR="007575F2" w:rsidRPr="007575F2" w:rsidRDefault="007575F2" w:rsidP="007575F2">
      <w:pPr>
        <w:rPr>
          <w:rFonts w:cs="Arial"/>
          <w:color w:val="222222"/>
          <w:sz w:val="20"/>
          <w:szCs w:val="20"/>
          <w:shd w:val="clear" w:color="auto" w:fill="FFFFFF"/>
          <w:lang w:val="en-GB"/>
        </w:rPr>
      </w:pPr>
      <w:proofErr w:type="spellStart"/>
      <w:r w:rsidRPr="007575F2">
        <w:rPr>
          <w:rFonts w:cs="Arial"/>
          <w:color w:val="222222"/>
          <w:sz w:val="20"/>
          <w:szCs w:val="20"/>
          <w:shd w:val="clear" w:color="auto" w:fill="FFFFFF"/>
          <w:lang w:val="en-GB"/>
        </w:rPr>
        <w:t>More&amp;More</w:t>
      </w:r>
      <w:proofErr w:type="spellEnd"/>
      <w:r w:rsidRPr="007575F2">
        <w:rPr>
          <w:rFonts w:cs="Arial"/>
          <w:color w:val="222222"/>
          <w:sz w:val="20"/>
          <w:szCs w:val="20"/>
          <w:shd w:val="clear" w:color="auto" w:fill="FFFFFF"/>
          <w:lang w:val="en-GB"/>
        </w:rPr>
        <w:t xml:space="preserve"> Marketing</w:t>
      </w:r>
    </w:p>
    <w:p w14:paraId="05B1A1D5" w14:textId="77777777" w:rsidR="007575F2" w:rsidRPr="007575F2" w:rsidRDefault="007575F2" w:rsidP="007575F2">
      <w:pPr>
        <w:rPr>
          <w:rFonts w:cs="Arial"/>
          <w:color w:val="222222"/>
          <w:sz w:val="20"/>
          <w:szCs w:val="20"/>
          <w:lang w:val="en-GB"/>
        </w:rPr>
      </w:pPr>
      <w:r w:rsidRPr="007575F2">
        <w:rPr>
          <w:rFonts w:cs="Arial"/>
          <w:color w:val="222222"/>
          <w:sz w:val="20"/>
          <w:szCs w:val="20"/>
          <w:lang w:val="en-GB"/>
        </w:rPr>
        <w:t>mob.571.246.669</w:t>
      </w:r>
    </w:p>
    <w:p w14:paraId="44027CDD" w14:textId="71699206" w:rsidR="007575F2" w:rsidRPr="007575F2" w:rsidRDefault="007575F2" w:rsidP="007575F2">
      <w:pPr>
        <w:shd w:val="clear" w:color="auto" w:fill="FFFFFF"/>
        <w:rPr>
          <w:b/>
          <w:bCs/>
          <w:sz w:val="20"/>
          <w:szCs w:val="20"/>
          <w:lang w:val="en-US"/>
        </w:rPr>
      </w:pPr>
      <w:r w:rsidRPr="007575F2">
        <w:rPr>
          <w:rFonts w:cs="Arial"/>
          <w:color w:val="222222"/>
          <w:sz w:val="20"/>
          <w:szCs w:val="20"/>
          <w:lang w:val="en-GB"/>
        </w:rPr>
        <w:t>e-mail:</w:t>
      </w:r>
      <w:r w:rsidRPr="007575F2">
        <w:rPr>
          <w:rStyle w:val="apple-converted-space"/>
          <w:rFonts w:cs="Arial"/>
          <w:color w:val="222222"/>
          <w:sz w:val="20"/>
          <w:szCs w:val="20"/>
          <w:lang w:val="en-GB"/>
        </w:rPr>
        <w:t> </w:t>
      </w:r>
      <w:hyperlink r:id="rId4" w:tgtFrame="_blank" w:history="1">
        <w:r w:rsidRPr="007575F2">
          <w:rPr>
            <w:rStyle w:val="Hipercze"/>
            <w:rFonts w:cs="Arial"/>
            <w:color w:val="1155CC"/>
            <w:sz w:val="20"/>
            <w:szCs w:val="20"/>
            <w:lang w:val="en-GB"/>
          </w:rPr>
          <w:t>wojciech@getmorepr.pl</w:t>
        </w:r>
      </w:hyperlink>
    </w:p>
    <w:sectPr w:rsidR="007575F2" w:rsidRPr="007575F2"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6B"/>
    <w:rsid w:val="000413EF"/>
    <w:rsid w:val="00167A6B"/>
    <w:rsid w:val="001871AB"/>
    <w:rsid w:val="001B4A05"/>
    <w:rsid w:val="00236217"/>
    <w:rsid w:val="0029567A"/>
    <w:rsid w:val="002B4F63"/>
    <w:rsid w:val="0043182B"/>
    <w:rsid w:val="00433D09"/>
    <w:rsid w:val="005B56E3"/>
    <w:rsid w:val="005F6ED7"/>
    <w:rsid w:val="006D65D6"/>
    <w:rsid w:val="007408B0"/>
    <w:rsid w:val="007575F2"/>
    <w:rsid w:val="0078001D"/>
    <w:rsid w:val="007B5241"/>
    <w:rsid w:val="007C0D85"/>
    <w:rsid w:val="008763D6"/>
    <w:rsid w:val="00A33304"/>
    <w:rsid w:val="00A87AF4"/>
    <w:rsid w:val="00AC63B8"/>
    <w:rsid w:val="00B200DB"/>
    <w:rsid w:val="00BE636D"/>
    <w:rsid w:val="00E324B8"/>
    <w:rsid w:val="00E83E29"/>
    <w:rsid w:val="00F65B21"/>
    <w:rsid w:val="00F9320C"/>
    <w:rsid w:val="00FA6EAD"/>
    <w:rsid w:val="00FB006B"/>
    <w:rsid w:val="00FD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3FEF"/>
  <w15:chartTrackingRefBased/>
  <w15:docId w15:val="{61F001A3-EF35-E941-AFCE-F04671A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29567A"/>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9567A"/>
    <w:rPr>
      <w:sz w:val="16"/>
      <w:szCs w:val="16"/>
    </w:rPr>
  </w:style>
  <w:style w:type="paragraph" w:styleId="Tekstkomentarza">
    <w:name w:val="annotation text"/>
    <w:basedOn w:val="Normalny"/>
    <w:link w:val="TekstkomentarzaZnak"/>
    <w:uiPriority w:val="99"/>
    <w:semiHidden/>
    <w:unhideWhenUsed/>
    <w:rsid w:val="0029567A"/>
    <w:rPr>
      <w:sz w:val="20"/>
      <w:szCs w:val="20"/>
    </w:rPr>
  </w:style>
  <w:style w:type="character" w:customStyle="1" w:styleId="TekstkomentarzaZnak">
    <w:name w:val="Tekst komentarza Znak"/>
    <w:basedOn w:val="Domylnaczcionkaakapitu"/>
    <w:link w:val="Tekstkomentarza"/>
    <w:uiPriority w:val="99"/>
    <w:semiHidden/>
    <w:rsid w:val="0029567A"/>
    <w:rPr>
      <w:sz w:val="20"/>
      <w:szCs w:val="20"/>
    </w:rPr>
  </w:style>
  <w:style w:type="paragraph" w:styleId="Tematkomentarza">
    <w:name w:val="annotation subject"/>
    <w:basedOn w:val="Tekstkomentarza"/>
    <w:next w:val="Tekstkomentarza"/>
    <w:link w:val="TematkomentarzaZnak"/>
    <w:uiPriority w:val="99"/>
    <w:semiHidden/>
    <w:unhideWhenUsed/>
    <w:rsid w:val="0029567A"/>
    <w:rPr>
      <w:b/>
      <w:bCs/>
    </w:rPr>
  </w:style>
  <w:style w:type="character" w:customStyle="1" w:styleId="TematkomentarzaZnak">
    <w:name w:val="Temat komentarza Znak"/>
    <w:basedOn w:val="TekstkomentarzaZnak"/>
    <w:link w:val="Tematkomentarza"/>
    <w:uiPriority w:val="99"/>
    <w:semiHidden/>
    <w:rsid w:val="0029567A"/>
    <w:rPr>
      <w:b/>
      <w:bCs/>
      <w:sz w:val="20"/>
      <w:szCs w:val="20"/>
    </w:rPr>
  </w:style>
  <w:style w:type="paragraph" w:styleId="Tekstdymka">
    <w:name w:val="Balloon Text"/>
    <w:basedOn w:val="Normalny"/>
    <w:link w:val="TekstdymkaZnak"/>
    <w:uiPriority w:val="99"/>
    <w:semiHidden/>
    <w:unhideWhenUsed/>
    <w:rsid w:val="0029567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9567A"/>
    <w:rPr>
      <w:rFonts w:ascii="Times New Roman" w:hAnsi="Times New Roman" w:cs="Times New Roman"/>
      <w:sz w:val="18"/>
      <w:szCs w:val="18"/>
    </w:rPr>
  </w:style>
  <w:style w:type="character" w:styleId="Hipercze">
    <w:name w:val="Hyperlink"/>
    <w:basedOn w:val="Domylnaczcionkaakapitu"/>
    <w:uiPriority w:val="99"/>
    <w:semiHidden/>
    <w:unhideWhenUsed/>
    <w:rsid w:val="0029567A"/>
    <w:rPr>
      <w:color w:val="0000FF"/>
      <w:u w:val="single"/>
    </w:rPr>
  </w:style>
  <w:style w:type="character" w:customStyle="1" w:styleId="Nagwek3Znak">
    <w:name w:val="Nagłówek 3 Znak"/>
    <w:basedOn w:val="Domylnaczcionkaakapitu"/>
    <w:link w:val="Nagwek3"/>
    <w:uiPriority w:val="9"/>
    <w:rsid w:val="0029567A"/>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29567A"/>
  </w:style>
  <w:style w:type="character" w:styleId="UyteHipercze">
    <w:name w:val="FollowedHyperlink"/>
    <w:basedOn w:val="Domylnaczcionkaakapitu"/>
    <w:uiPriority w:val="99"/>
    <w:semiHidden/>
    <w:unhideWhenUsed/>
    <w:rsid w:val="0029567A"/>
    <w:rPr>
      <w:color w:val="954F72" w:themeColor="followedHyperlink"/>
      <w:u w:val="single"/>
    </w:rPr>
  </w:style>
  <w:style w:type="character" w:customStyle="1" w:styleId="apple-converted-space">
    <w:name w:val="apple-converted-space"/>
    <w:rsid w:val="0075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03">
      <w:bodyDiv w:val="1"/>
      <w:marLeft w:val="0"/>
      <w:marRight w:val="0"/>
      <w:marTop w:val="0"/>
      <w:marBottom w:val="0"/>
      <w:divBdr>
        <w:top w:val="none" w:sz="0" w:space="0" w:color="auto"/>
        <w:left w:val="none" w:sz="0" w:space="0" w:color="auto"/>
        <w:bottom w:val="none" w:sz="0" w:space="0" w:color="auto"/>
        <w:right w:val="none" w:sz="0" w:space="0" w:color="auto"/>
      </w:divBdr>
    </w:div>
    <w:div w:id="367147885">
      <w:bodyDiv w:val="1"/>
      <w:marLeft w:val="0"/>
      <w:marRight w:val="0"/>
      <w:marTop w:val="0"/>
      <w:marBottom w:val="0"/>
      <w:divBdr>
        <w:top w:val="none" w:sz="0" w:space="0" w:color="auto"/>
        <w:left w:val="none" w:sz="0" w:space="0" w:color="auto"/>
        <w:bottom w:val="none" w:sz="0" w:space="0" w:color="auto"/>
        <w:right w:val="none" w:sz="0" w:space="0" w:color="auto"/>
      </w:divBdr>
    </w:div>
    <w:div w:id="524901769">
      <w:bodyDiv w:val="1"/>
      <w:marLeft w:val="0"/>
      <w:marRight w:val="0"/>
      <w:marTop w:val="0"/>
      <w:marBottom w:val="0"/>
      <w:divBdr>
        <w:top w:val="none" w:sz="0" w:space="0" w:color="auto"/>
        <w:left w:val="none" w:sz="0" w:space="0" w:color="auto"/>
        <w:bottom w:val="none" w:sz="0" w:space="0" w:color="auto"/>
        <w:right w:val="none" w:sz="0" w:space="0" w:color="auto"/>
      </w:divBdr>
    </w:div>
    <w:div w:id="533353146">
      <w:bodyDiv w:val="1"/>
      <w:marLeft w:val="0"/>
      <w:marRight w:val="0"/>
      <w:marTop w:val="0"/>
      <w:marBottom w:val="0"/>
      <w:divBdr>
        <w:top w:val="none" w:sz="0" w:space="0" w:color="auto"/>
        <w:left w:val="none" w:sz="0" w:space="0" w:color="auto"/>
        <w:bottom w:val="none" w:sz="0" w:space="0" w:color="auto"/>
        <w:right w:val="none" w:sz="0" w:space="0" w:color="auto"/>
      </w:divBdr>
    </w:div>
    <w:div w:id="563415158">
      <w:bodyDiv w:val="1"/>
      <w:marLeft w:val="0"/>
      <w:marRight w:val="0"/>
      <w:marTop w:val="0"/>
      <w:marBottom w:val="0"/>
      <w:divBdr>
        <w:top w:val="none" w:sz="0" w:space="0" w:color="auto"/>
        <w:left w:val="none" w:sz="0" w:space="0" w:color="auto"/>
        <w:bottom w:val="none" w:sz="0" w:space="0" w:color="auto"/>
        <w:right w:val="none" w:sz="0" w:space="0" w:color="auto"/>
      </w:divBdr>
    </w:div>
    <w:div w:id="622152614">
      <w:bodyDiv w:val="1"/>
      <w:marLeft w:val="0"/>
      <w:marRight w:val="0"/>
      <w:marTop w:val="0"/>
      <w:marBottom w:val="0"/>
      <w:divBdr>
        <w:top w:val="none" w:sz="0" w:space="0" w:color="auto"/>
        <w:left w:val="none" w:sz="0" w:space="0" w:color="auto"/>
        <w:bottom w:val="none" w:sz="0" w:space="0" w:color="auto"/>
        <w:right w:val="none" w:sz="0" w:space="0" w:color="auto"/>
      </w:divBdr>
    </w:div>
    <w:div w:id="1063214863">
      <w:bodyDiv w:val="1"/>
      <w:marLeft w:val="0"/>
      <w:marRight w:val="0"/>
      <w:marTop w:val="0"/>
      <w:marBottom w:val="0"/>
      <w:divBdr>
        <w:top w:val="none" w:sz="0" w:space="0" w:color="auto"/>
        <w:left w:val="none" w:sz="0" w:space="0" w:color="auto"/>
        <w:bottom w:val="none" w:sz="0" w:space="0" w:color="auto"/>
        <w:right w:val="none" w:sz="0" w:space="0" w:color="auto"/>
      </w:divBdr>
    </w:div>
    <w:div w:id="1080100503">
      <w:bodyDiv w:val="1"/>
      <w:marLeft w:val="0"/>
      <w:marRight w:val="0"/>
      <w:marTop w:val="0"/>
      <w:marBottom w:val="0"/>
      <w:divBdr>
        <w:top w:val="none" w:sz="0" w:space="0" w:color="auto"/>
        <w:left w:val="none" w:sz="0" w:space="0" w:color="auto"/>
        <w:bottom w:val="none" w:sz="0" w:space="0" w:color="auto"/>
        <w:right w:val="none" w:sz="0" w:space="0" w:color="auto"/>
      </w:divBdr>
    </w:div>
    <w:div w:id="1402019099">
      <w:bodyDiv w:val="1"/>
      <w:marLeft w:val="0"/>
      <w:marRight w:val="0"/>
      <w:marTop w:val="0"/>
      <w:marBottom w:val="0"/>
      <w:divBdr>
        <w:top w:val="none" w:sz="0" w:space="0" w:color="auto"/>
        <w:left w:val="none" w:sz="0" w:space="0" w:color="auto"/>
        <w:bottom w:val="none" w:sz="0" w:space="0" w:color="auto"/>
        <w:right w:val="none" w:sz="0" w:space="0" w:color="auto"/>
      </w:divBdr>
    </w:div>
    <w:div w:id="1830511144">
      <w:bodyDiv w:val="1"/>
      <w:marLeft w:val="0"/>
      <w:marRight w:val="0"/>
      <w:marTop w:val="0"/>
      <w:marBottom w:val="0"/>
      <w:divBdr>
        <w:top w:val="none" w:sz="0" w:space="0" w:color="auto"/>
        <w:left w:val="none" w:sz="0" w:space="0" w:color="auto"/>
        <w:bottom w:val="none" w:sz="0" w:space="0" w:color="auto"/>
        <w:right w:val="none" w:sz="0" w:space="0" w:color="auto"/>
      </w:divBdr>
    </w:div>
    <w:div w:id="1940094414">
      <w:bodyDiv w:val="1"/>
      <w:marLeft w:val="0"/>
      <w:marRight w:val="0"/>
      <w:marTop w:val="0"/>
      <w:marBottom w:val="0"/>
      <w:divBdr>
        <w:top w:val="none" w:sz="0" w:space="0" w:color="auto"/>
        <w:left w:val="none" w:sz="0" w:space="0" w:color="auto"/>
        <w:bottom w:val="none" w:sz="0" w:space="0" w:color="auto"/>
        <w:right w:val="none" w:sz="0" w:space="0" w:color="auto"/>
      </w:divBdr>
    </w:div>
    <w:div w:id="2022585451">
      <w:bodyDiv w:val="1"/>
      <w:marLeft w:val="0"/>
      <w:marRight w:val="0"/>
      <w:marTop w:val="0"/>
      <w:marBottom w:val="0"/>
      <w:divBdr>
        <w:top w:val="none" w:sz="0" w:space="0" w:color="auto"/>
        <w:left w:val="none" w:sz="0" w:space="0" w:color="auto"/>
        <w:bottom w:val="none" w:sz="0" w:space="0" w:color="auto"/>
        <w:right w:val="none" w:sz="0" w:space="0" w:color="auto"/>
      </w:divBdr>
    </w:div>
    <w:div w:id="21114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jciech@getmore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3176</Characters>
  <Application>Microsoft Office Word</Application>
  <DocSecurity>0</DocSecurity>
  <Lines>39</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Podsiadły</dc:creator>
  <cp:keywords/>
  <dc:description/>
  <cp:lastModifiedBy>Wojciech Podsiadły</cp:lastModifiedBy>
  <cp:revision>3</cp:revision>
  <dcterms:created xsi:type="dcterms:W3CDTF">2019-12-17T08:50:00Z</dcterms:created>
  <dcterms:modified xsi:type="dcterms:W3CDTF">2020-01-02T10:33:00Z</dcterms:modified>
</cp:coreProperties>
</file>